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5744" w14:textId="77777777" w:rsidR="00900CED" w:rsidRPr="00EF471A" w:rsidRDefault="00900CED" w:rsidP="00900CED">
      <w:pPr>
        <w:rPr>
          <w:rFonts w:ascii="Cambria" w:eastAsia="Times New Roman" w:hAnsi="Cambria" w:cs="Cambria"/>
          <w:b/>
          <w:bCs/>
          <w:color w:val="4F81BD"/>
          <w:sz w:val="28"/>
          <w:szCs w:val="28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>Soubor</w:t>
      </w:r>
      <w:r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>y</w:t>
      </w:r>
      <w:r w:rsidRPr="00EF471A"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 xml:space="preserve"> daňové statistiky na jednotlivých listech obsahuj</w:t>
      </w:r>
      <w:r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>í</w:t>
      </w:r>
      <w:r w:rsidRPr="00EF471A">
        <w:rPr>
          <w:rFonts w:ascii="Cambria" w:eastAsia="Times New Roman" w:hAnsi="Cambria" w:cs="Cambria"/>
          <w:b/>
          <w:bCs/>
          <w:color w:val="4F81BD"/>
          <w:sz w:val="28"/>
          <w:szCs w:val="28"/>
        </w:rPr>
        <w:t>:</w:t>
      </w:r>
    </w:p>
    <w:p w14:paraId="2FBF83FA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„DAŇOVÁ POVINNOST“</w:t>
      </w:r>
    </w:p>
    <w:p w14:paraId="6136E81B" w14:textId="77777777" w:rsidR="00900CED" w:rsidRDefault="00900CED" w:rsidP="00900CED">
      <w:pPr>
        <w:jc w:val="both"/>
      </w:pPr>
      <w:r w:rsidRPr="00EF471A">
        <w:t>P</w:t>
      </w:r>
      <w:r>
        <w:t>ředpisy</w:t>
      </w:r>
      <w:r w:rsidRPr="00EF471A">
        <w:t xml:space="preserve"> celkových zaevidovaných daňových povinností na vybraných druzích příjmů </w:t>
      </w:r>
      <w:r>
        <w:t xml:space="preserve">v příslušném kalendářním roce v členění dle </w:t>
      </w:r>
      <w:r w:rsidRPr="00EF471A">
        <w:t>FÚ</w:t>
      </w:r>
      <w:r>
        <w:t>.</w:t>
      </w:r>
    </w:p>
    <w:p w14:paraId="12734F4B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INKASO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6CB5B0E8" w14:textId="77777777" w:rsidR="00900CED" w:rsidRDefault="00900CED" w:rsidP="00900CED">
      <w:pPr>
        <w:jc w:val="both"/>
      </w:pPr>
      <w:r w:rsidRPr="00EB5319">
        <w:t>I</w:t>
      </w:r>
      <w:r>
        <w:t>nkaso</w:t>
      </w:r>
      <w:r w:rsidRPr="00EB5319">
        <w:t xml:space="preserve"> na vybraných druzích příjmů </w:t>
      </w:r>
      <w:r>
        <w:t xml:space="preserve">v příslušném kalendářním roce v členění dle </w:t>
      </w:r>
      <w:r w:rsidRPr="00EF471A">
        <w:t>FÚ</w:t>
      </w:r>
      <w:r>
        <w:t>.</w:t>
      </w:r>
    </w:p>
    <w:p w14:paraId="1150AB1F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DPH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5EC17B08" w14:textId="77777777" w:rsidR="00900CED" w:rsidRPr="0091116B" w:rsidRDefault="00900CED" w:rsidP="00900CED">
      <w:pPr>
        <w:jc w:val="both"/>
      </w:pPr>
      <w:r>
        <w:t>C</w:t>
      </w:r>
      <w:r w:rsidRPr="00D21E52">
        <w:t xml:space="preserve">elkové částky vybraných řádků </w:t>
      </w:r>
      <w:r>
        <w:t xml:space="preserve">a počet </w:t>
      </w:r>
      <w:r w:rsidRPr="00D21E52">
        <w:t xml:space="preserve">daňových přiznání </w:t>
      </w:r>
      <w:r>
        <w:t xml:space="preserve">k dani z přidané hodnoty </w:t>
      </w:r>
      <w:r w:rsidRPr="00D21E52">
        <w:t xml:space="preserve">za příslušné zdaňovací období </w:t>
      </w:r>
      <w:r>
        <w:t>a</w:t>
      </w:r>
      <w:r w:rsidRPr="00D21E52">
        <w:t xml:space="preserve"> </w:t>
      </w:r>
      <w:r>
        <w:t xml:space="preserve">za </w:t>
      </w:r>
      <w:r w:rsidRPr="00D21E52">
        <w:t>celou ČR</w:t>
      </w:r>
      <w:r>
        <w:t xml:space="preserve"> </w:t>
      </w:r>
      <w:r w:rsidRPr="00D21E52">
        <w:t>v členění dle</w:t>
      </w:r>
      <w:r>
        <w:t xml:space="preserve"> ekonomické činnosti (</w:t>
      </w:r>
      <w:r w:rsidRPr="00D21E52">
        <w:t>NACE</w:t>
      </w:r>
      <w:r>
        <w:t>).</w:t>
      </w:r>
    </w:p>
    <w:p w14:paraId="3F99D9A4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DPPO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0C3F4C76" w14:textId="1A00B620" w:rsidR="00900CED" w:rsidRPr="00A66856" w:rsidRDefault="00900CED" w:rsidP="00900CED">
      <w:pPr>
        <w:jc w:val="both"/>
        <w:rPr>
          <w:strike/>
        </w:rPr>
      </w:pPr>
      <w:r>
        <w:t>C</w:t>
      </w:r>
      <w:r w:rsidRPr="00D21E52">
        <w:t xml:space="preserve">elkové částky vybraných řádků </w:t>
      </w:r>
      <w:r>
        <w:t>a p</w:t>
      </w:r>
      <w:r w:rsidRPr="00D21E52">
        <w:t xml:space="preserve">očet daňových přiznání </w:t>
      </w:r>
      <w:r>
        <w:t>k </w:t>
      </w:r>
      <w:r w:rsidRPr="00D21E52">
        <w:t>dan</w:t>
      </w:r>
      <w:r>
        <w:t>i</w:t>
      </w:r>
      <w:r w:rsidRPr="00D21E52">
        <w:t xml:space="preserve"> z</w:t>
      </w:r>
      <w:r>
        <w:t> </w:t>
      </w:r>
      <w:r w:rsidRPr="00D21E52">
        <w:t>příjmů právnických osob za</w:t>
      </w:r>
      <w:r w:rsidR="00237B63">
        <w:t> </w:t>
      </w:r>
      <w:r w:rsidRPr="00D21E52">
        <w:t xml:space="preserve">příslušné zdaňovací období </w:t>
      </w:r>
      <w:r>
        <w:t>a</w:t>
      </w:r>
      <w:r w:rsidRPr="00D21E52">
        <w:t xml:space="preserve"> </w:t>
      </w:r>
      <w:r>
        <w:t xml:space="preserve">za </w:t>
      </w:r>
      <w:r w:rsidRPr="00D21E52">
        <w:t>celou ČR</w:t>
      </w:r>
      <w:r>
        <w:t xml:space="preserve"> </w:t>
      </w:r>
      <w:r w:rsidRPr="00D21E52">
        <w:t>v</w:t>
      </w:r>
      <w:r>
        <w:t> </w:t>
      </w:r>
      <w:r w:rsidRPr="00D21E52">
        <w:t xml:space="preserve">členění dle výše základu daně a dle </w:t>
      </w:r>
      <w:r>
        <w:t>ekonomické činnosti (</w:t>
      </w:r>
      <w:r w:rsidRPr="00D21E52">
        <w:t>NACE</w:t>
      </w:r>
      <w:r>
        <w:t>).</w:t>
      </w:r>
    </w:p>
    <w:p w14:paraId="73650336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DPFO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05391F3D" w14:textId="77777777" w:rsidR="00900CED" w:rsidRDefault="00900CED" w:rsidP="00900CED">
      <w:pPr>
        <w:jc w:val="both"/>
        <w:rPr>
          <w:strike/>
        </w:rPr>
      </w:pPr>
      <w:r>
        <w:t>C</w:t>
      </w:r>
      <w:r w:rsidRPr="00D21E52">
        <w:t xml:space="preserve">elkové částky vybraných řádků </w:t>
      </w:r>
      <w:r>
        <w:t>a p</w:t>
      </w:r>
      <w:r w:rsidRPr="00D21E52">
        <w:t xml:space="preserve">očet daňových přiznání </w:t>
      </w:r>
      <w:r>
        <w:t xml:space="preserve">k dani z příjmů fyzických osob </w:t>
      </w:r>
      <w:r w:rsidRPr="00D21E52">
        <w:t>za příslušné zdaňovací období</w:t>
      </w:r>
      <w:r>
        <w:t xml:space="preserve"> a</w:t>
      </w:r>
      <w:r w:rsidRPr="00D21E52">
        <w:t xml:space="preserve"> </w:t>
      </w:r>
      <w:r>
        <w:t xml:space="preserve">za </w:t>
      </w:r>
      <w:r w:rsidRPr="00D21E52">
        <w:t>celou ČR v členění dle výše základu daně</w:t>
      </w:r>
      <w:r>
        <w:t>.</w:t>
      </w:r>
    </w:p>
    <w:p w14:paraId="7B701AEF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DNV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16C6305F" w14:textId="2FE0BE31" w:rsidR="00900CED" w:rsidRPr="00180723" w:rsidRDefault="00900CED" w:rsidP="00900CED">
      <w:pPr>
        <w:rPr>
          <w:strike/>
        </w:rPr>
      </w:pPr>
      <w:r>
        <w:t>D</w:t>
      </w:r>
      <w:r w:rsidRPr="00D21E52">
        <w:t>aň z</w:t>
      </w:r>
      <w:r w:rsidR="00271373">
        <w:t> </w:t>
      </w:r>
      <w:r w:rsidRPr="00D21E52">
        <w:t>nemovit</w:t>
      </w:r>
      <w:r w:rsidR="00271373">
        <w:t>ých věcí</w:t>
      </w:r>
      <w:r w:rsidRPr="00D21E52">
        <w:t xml:space="preserve"> za příslušné zdaňovací období </w:t>
      </w:r>
      <w:r>
        <w:t>a</w:t>
      </w:r>
      <w:r w:rsidRPr="00D21E52">
        <w:t xml:space="preserve"> </w:t>
      </w:r>
      <w:r>
        <w:t xml:space="preserve">za </w:t>
      </w:r>
      <w:r w:rsidRPr="00D21E52">
        <w:t>celou ČR v členění dle typu nemovité věci</w:t>
      </w:r>
      <w:r>
        <w:t>.</w:t>
      </w:r>
    </w:p>
    <w:p w14:paraId="4C3A7591" w14:textId="77777777" w:rsidR="00900CED" w:rsidRDefault="00900CED" w:rsidP="00900CED">
      <w:pPr>
        <w:spacing w:after="0"/>
        <w:rPr>
          <w:rFonts w:ascii="Cambria" w:eastAsia="Times New Roman" w:hAnsi="Cambria" w:cs="Cambria"/>
          <w:b/>
          <w:bCs/>
          <w:color w:val="4F81BD"/>
          <w:sz w:val="26"/>
          <w:szCs w:val="26"/>
        </w:rPr>
      </w:pP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List „</w:t>
      </w:r>
      <w:r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DSL</w:t>
      </w:r>
      <w:r w:rsidRPr="00EF471A">
        <w:rPr>
          <w:rFonts w:ascii="Cambria" w:eastAsia="Times New Roman" w:hAnsi="Cambria" w:cs="Cambria"/>
          <w:b/>
          <w:bCs/>
          <w:color w:val="4F81BD"/>
          <w:sz w:val="26"/>
          <w:szCs w:val="26"/>
        </w:rPr>
        <w:t>“</w:t>
      </w:r>
    </w:p>
    <w:p w14:paraId="79BD1955" w14:textId="77777777" w:rsidR="00900CED" w:rsidRDefault="00900CED" w:rsidP="00900CED">
      <w:pPr>
        <w:jc w:val="both"/>
      </w:pPr>
      <w:r>
        <w:t>C</w:t>
      </w:r>
      <w:r w:rsidRPr="00D21E52">
        <w:t xml:space="preserve">elkové částky vybraných řádků daňových přiznání </w:t>
      </w:r>
      <w:r>
        <w:t xml:space="preserve">k dani silniční </w:t>
      </w:r>
      <w:r w:rsidRPr="00D21E52">
        <w:t>za příslušné zdaňovací období a</w:t>
      </w:r>
      <w:r>
        <w:t> za </w:t>
      </w:r>
      <w:r w:rsidRPr="00D21E52">
        <w:t>celou ČR.</w:t>
      </w:r>
    </w:p>
    <w:p w14:paraId="6681D407" w14:textId="77777777" w:rsidR="00900CED" w:rsidRDefault="00900CED" w:rsidP="00900CED"/>
    <w:p w14:paraId="3FEADD8D" w14:textId="77777777" w:rsidR="00BD35BC" w:rsidRDefault="00000000"/>
    <w:sectPr w:rsidR="00BD35BC" w:rsidSect="0099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3"/>
    <w:rsid w:val="00127419"/>
    <w:rsid w:val="00237B63"/>
    <w:rsid w:val="00271373"/>
    <w:rsid w:val="00792D43"/>
    <w:rsid w:val="00900CED"/>
    <w:rsid w:val="00C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4DE2"/>
  <w15:chartTrackingRefBased/>
  <w15:docId w15:val="{F617922E-28B5-433E-9532-71E6C8C1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CE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>GFR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Hladká Markéta Ing. (GFŘ)</dc:creator>
  <cp:keywords/>
  <dc:description/>
  <cp:lastModifiedBy>Hladká Markéta Ing. (GFŘ)</cp:lastModifiedBy>
  <cp:revision>4</cp:revision>
  <dcterms:created xsi:type="dcterms:W3CDTF">2023-06-21T11:03:00Z</dcterms:created>
  <dcterms:modified xsi:type="dcterms:W3CDTF">2023-06-22T07:58:00Z</dcterms:modified>
</cp:coreProperties>
</file>